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85"/>
        <w:ind w:left="3404" w:right="3428" w:firstLine="0"/>
        <w:jc w:val="center"/>
        <w:rPr>
          <w:b/>
          <w:sz w:val="36"/>
        </w:rPr>
      </w:pPr>
      <w:r>
        <w:rPr>
          <w:b/>
          <w:sz w:val="36"/>
        </w:rPr>
        <w:t>ORDINANZA</w:t>
      </w:r>
    </w:p>
    <w:p>
      <w:pPr>
        <w:pStyle w:val="BodyText"/>
        <w:rPr>
          <w:b/>
          <w:sz w:val="32"/>
        </w:rPr>
      </w:pPr>
    </w:p>
    <w:p>
      <w:pPr>
        <w:spacing w:before="1"/>
        <w:ind w:left="3404" w:right="3428" w:firstLine="0"/>
        <w:jc w:val="center"/>
        <w:rPr>
          <w:b/>
          <w:sz w:val="32"/>
        </w:rPr>
      </w:pPr>
      <w:r>
        <w:rPr>
          <w:b/>
          <w:sz w:val="32"/>
        </w:rPr>
        <w:t>N.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14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16-02-2023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before="1"/>
      </w:pPr>
      <w:r>
        <w:rPr/>
        <w:t>RESPONSABILE</w:t>
      </w:r>
      <w:r>
        <w:rPr>
          <w:spacing w:val="-3"/>
        </w:rPr>
        <w:t> </w:t>
      </w:r>
      <w:r>
        <w:rPr/>
        <w:t>SETTORE</w:t>
      </w:r>
      <w:r>
        <w:rPr>
          <w:spacing w:val="-2"/>
        </w:rPr>
        <w:t> </w:t>
      </w:r>
      <w:r>
        <w:rPr/>
        <w:t>POLIZIA</w:t>
      </w:r>
      <w:r>
        <w:rPr>
          <w:spacing w:val="-3"/>
        </w:rPr>
        <w:t> </w:t>
      </w:r>
      <w:r>
        <w:rPr/>
        <w:t>LOCALE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CIVILE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71.076714pt;margin-top:16.903118pt;width:445.55pt;height:139.6pt;mso-position-horizontal-relative:page;mso-position-vertical-relative:paragraph;z-index:-15728640;mso-wrap-distance-left:0;mso-wrap-distance-right:0" type="#_x0000_t202" filled="false" stroked="true" strokeweight=".499485pt" strokecolor="#010101">
            <v:textbox inset="0,0,0,0">
              <w:txbxContent>
                <w:p>
                  <w:pPr>
                    <w:pStyle w:val="BodyText"/>
                    <w:spacing w:before="6"/>
                    <w:rPr>
                      <w:b/>
                      <w:sz w:val="21"/>
                    </w:rPr>
                  </w:pPr>
                </w:p>
                <w:p>
                  <w:pPr>
                    <w:tabs>
                      <w:tab w:pos="1655" w:val="left" w:leader="none"/>
                    </w:tabs>
                    <w:spacing w:line="240" w:lineRule="auto" w:before="1"/>
                    <w:ind w:left="1655" w:right="210" w:hanging="1558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OGGETTO</w:t>
                  </w:r>
                  <w:r>
                    <w:rPr>
                      <w:sz w:val="22"/>
                    </w:rPr>
                    <w:t>:</w:t>
                    <w:tab/>
                    <w:t>ATTIVAZIONE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DEL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FUNZIONAMENTO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DEL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SISTEMA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RILEVAMENTO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"AUTOSC@N RED" DELLE INFRAZIONI SEMAFORICHE CON DUE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PUNTI DI ACCERTAMENTO POSTI IN VIA LECCO (INTERSEZIONE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CON VIA BUELLI E DOROTINA IN DIREZIONE BERGAMO) E IN VIA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LECCO (INTERSEZIONE CON VIA PER MOZZO IN DIREZIONE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BERGAMO).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256" w:right="279" w:firstLine="0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RESPONSABILE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SETTORE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12" w:right="136" w:firstLine="80"/>
        <w:jc w:val="both"/>
      </w:pPr>
      <w:r>
        <w:rPr/>
        <w:t>Premesso che nel territorio comunale di Curno è presente, in Via Lecco, un impianto semaforico</w:t>
      </w:r>
      <w:r>
        <w:rPr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regolamenta</w:t>
      </w:r>
      <w:r>
        <w:rPr>
          <w:spacing w:val="-1"/>
        </w:rPr>
        <w:t> </w:t>
      </w:r>
      <w:r>
        <w:rPr/>
        <w:t>le intersezioni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Vie Buelli</w:t>
      </w:r>
      <w:r>
        <w:rPr>
          <w:spacing w:val="-1"/>
        </w:rPr>
        <w:t> </w:t>
      </w:r>
      <w:r>
        <w:rPr/>
        <w:t>e Via</w:t>
      </w:r>
      <w:r>
        <w:rPr>
          <w:spacing w:val="-1"/>
        </w:rPr>
        <w:t> </w:t>
      </w:r>
      <w:r>
        <w:rPr/>
        <w:t>Dorotina (bassa)</w:t>
      </w:r>
      <w:r>
        <w:rPr>
          <w:spacing w:val="-1"/>
        </w:rPr>
        <w:t> </w:t>
      </w:r>
      <w:r>
        <w:rPr/>
        <w:t>e Via</w:t>
      </w:r>
      <w:r>
        <w:rPr>
          <w:spacing w:val="-1"/>
        </w:rPr>
        <w:t> </w:t>
      </w:r>
      <w:r>
        <w:rPr/>
        <w:t>Per Mozzo;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36"/>
        <w:jc w:val="both"/>
      </w:pPr>
      <w:r>
        <w:rPr/>
        <w:t>Atteso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intersezioni</w:t>
      </w:r>
      <w:r>
        <w:rPr>
          <w:spacing w:val="1"/>
        </w:rPr>
        <w:t> </w:t>
      </w:r>
      <w:r>
        <w:rPr/>
        <w:t>risultano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nevralgico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viabilità</w:t>
      </w:r>
      <w:r>
        <w:rPr>
          <w:spacing w:val="1"/>
        </w:rPr>
        <w:t> </w:t>
      </w:r>
      <w:r>
        <w:rPr/>
        <w:t>comunale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costituiscono asse viario principale che collega il territorio con il comune di Ponte San Pietro, i</w:t>
      </w:r>
      <w:r>
        <w:rPr>
          <w:spacing w:val="1"/>
        </w:rPr>
        <w:t> </w:t>
      </w:r>
      <w:r>
        <w:rPr/>
        <w:t>comuni della cosiddetta “Isola” e collegamento alla S.P.342 Briantea per le province di Lecco e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 per questo</w:t>
      </w:r>
      <w:r>
        <w:rPr>
          <w:spacing w:val="-2"/>
        </w:rPr>
        <w:t> </w:t>
      </w:r>
      <w:r>
        <w:rPr/>
        <w:t>caratterizzata da un</w:t>
      </w:r>
      <w:r>
        <w:rPr>
          <w:spacing w:val="-2"/>
        </w:rPr>
        <w:t> </w:t>
      </w:r>
      <w:r>
        <w:rPr/>
        <w:t>notevole flusso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mole di traffico</w:t>
      </w:r>
      <w:r>
        <w:rPr>
          <w:spacing w:val="-2"/>
        </w:rPr>
        <w:t> </w:t>
      </w:r>
      <w:r>
        <w:rPr/>
        <w:t>veicolare;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36"/>
        <w:jc w:val="both"/>
      </w:pPr>
      <w:r>
        <w:rPr/>
        <w:t>Considerato che, in ragione di ciò, la circolazione sulla direttrice principale nonché l’uscita dei</w:t>
      </w:r>
      <w:r>
        <w:rPr>
          <w:spacing w:val="1"/>
        </w:rPr>
        <w:t> </w:t>
      </w:r>
      <w:r>
        <w:rPr/>
        <w:t>veicoli dai nuclei abitati attraverso Via Lecco, pur in presenza dell’impianto semaforico regolatore</w:t>
      </w:r>
      <w:r>
        <w:rPr>
          <w:spacing w:val="1"/>
        </w:rPr>
        <w:t> </w:t>
      </w:r>
      <w:r>
        <w:rPr/>
        <w:t>dei diversi flussi di traffico e dell’attraversamento pedonale, risulta spesso fonte di pericoli per il</w:t>
      </w:r>
      <w:r>
        <w:rPr>
          <w:spacing w:val="1"/>
        </w:rPr>
        <w:t> </w:t>
      </w:r>
      <w:r>
        <w:rPr/>
        <w:t>mancato rispetto dello stesso da parte degli utenti di Via Lecco, in entrambe le direzioni di marcia</w:t>
      </w:r>
      <w:r>
        <w:rPr>
          <w:spacing w:val="1"/>
        </w:rPr>
        <w:t> </w:t>
      </w:r>
      <w:r>
        <w:rPr/>
        <w:t>regolamentate;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2" w:firstLine="64"/>
      </w:pPr>
      <w:r>
        <w:rPr/>
        <w:t>Preso</w:t>
      </w:r>
      <w:r>
        <w:rPr>
          <w:spacing w:val="3"/>
        </w:rPr>
        <w:t> </w:t>
      </w:r>
      <w:r>
        <w:rPr/>
        <w:t>atto</w:t>
      </w:r>
      <w:r>
        <w:rPr>
          <w:spacing w:val="3"/>
        </w:rPr>
        <w:t> </w:t>
      </w:r>
      <w:r>
        <w:rPr/>
        <w:t>che,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deliberazione</w:t>
      </w:r>
      <w:r>
        <w:rPr>
          <w:spacing w:val="4"/>
        </w:rPr>
        <w:t> </w:t>
      </w:r>
      <w:r>
        <w:rPr/>
        <w:t>nr.</w:t>
      </w:r>
      <w:r>
        <w:rPr>
          <w:spacing w:val="3"/>
        </w:rPr>
        <w:t> </w:t>
      </w:r>
      <w:r>
        <w:rPr/>
        <w:t>106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21</w:t>
      </w:r>
      <w:r>
        <w:rPr>
          <w:spacing w:val="3"/>
        </w:rPr>
        <w:t> </w:t>
      </w:r>
      <w:r>
        <w:rPr/>
        <w:t>ottobre</w:t>
      </w:r>
      <w:r>
        <w:rPr>
          <w:spacing w:val="5"/>
        </w:rPr>
        <w:t> </w:t>
      </w:r>
      <w:r>
        <w:rPr/>
        <w:t>2022,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Giunta</w:t>
      </w:r>
      <w:r>
        <w:rPr>
          <w:spacing w:val="5"/>
        </w:rPr>
        <w:t> </w:t>
      </w:r>
      <w:r>
        <w:rPr/>
        <w:t>Comunale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proprio</w:t>
      </w:r>
      <w:r>
        <w:rPr>
          <w:spacing w:val="4"/>
        </w:rPr>
        <w:t> </w:t>
      </w:r>
      <w:r>
        <w:rPr/>
        <w:t>atto</w:t>
      </w:r>
      <w:r>
        <w:rPr>
          <w:spacing w:val="-57"/>
        </w:rPr>
        <w:t> </w:t>
      </w:r>
      <w:r>
        <w:rPr/>
        <w:t>di</w:t>
      </w:r>
      <w:r>
        <w:rPr>
          <w:spacing w:val="28"/>
        </w:rPr>
        <w:t> </w:t>
      </w:r>
      <w:r>
        <w:rPr/>
        <w:t>indirizzo,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finalità</w:t>
      </w:r>
      <w:r>
        <w:rPr>
          <w:spacing w:val="29"/>
        </w:rPr>
        <w:t> </w:t>
      </w:r>
      <w:r>
        <w:rPr/>
        <w:t>di</w:t>
      </w:r>
      <w:r>
        <w:rPr>
          <w:spacing w:val="28"/>
        </w:rPr>
        <w:t> </w:t>
      </w:r>
      <w:r>
        <w:rPr/>
        <w:t>migliorare</w:t>
      </w:r>
      <w:r>
        <w:rPr>
          <w:spacing w:val="29"/>
        </w:rPr>
        <w:t> </w:t>
      </w:r>
      <w:r>
        <w:rPr/>
        <w:t>le</w:t>
      </w:r>
      <w:r>
        <w:rPr>
          <w:spacing w:val="28"/>
        </w:rPr>
        <w:t> </w:t>
      </w:r>
      <w:r>
        <w:rPr/>
        <w:t>condizioni</w:t>
      </w:r>
      <w:r>
        <w:rPr>
          <w:spacing w:val="28"/>
        </w:rPr>
        <w:t> </w:t>
      </w:r>
      <w:r>
        <w:rPr/>
        <w:t>di</w:t>
      </w:r>
      <w:r>
        <w:rPr>
          <w:spacing w:val="29"/>
        </w:rPr>
        <w:t> </w:t>
      </w:r>
      <w:r>
        <w:rPr/>
        <w:t>sicurezza</w:t>
      </w:r>
      <w:r>
        <w:rPr>
          <w:spacing w:val="28"/>
        </w:rPr>
        <w:t> </w:t>
      </w:r>
      <w:r>
        <w:rPr/>
        <w:t>della</w:t>
      </w:r>
      <w:r>
        <w:rPr>
          <w:spacing w:val="29"/>
        </w:rPr>
        <w:t> </w:t>
      </w:r>
      <w:r>
        <w:rPr/>
        <w:t>circolazione</w:t>
      </w:r>
      <w:r>
        <w:rPr>
          <w:spacing w:val="27"/>
        </w:rPr>
        <w:t> </w:t>
      </w:r>
      <w:r>
        <w:rPr/>
        <w:t>veicolare</w:t>
      </w:r>
      <w:r>
        <w:rPr>
          <w:spacing w:val="28"/>
        </w:rPr>
        <w:t> </w:t>
      </w:r>
      <w:r>
        <w:rPr/>
        <w:t>e</w:t>
      </w:r>
      <w:r>
        <w:rPr>
          <w:spacing w:val="-57"/>
        </w:rPr>
        <w:t> </w:t>
      </w:r>
      <w:r>
        <w:rPr/>
        <w:t>pedonale</w:t>
      </w:r>
      <w:r>
        <w:rPr>
          <w:spacing w:val="20"/>
        </w:rPr>
        <w:t> </w:t>
      </w:r>
      <w:r>
        <w:rPr/>
        <w:t>sul</w:t>
      </w:r>
      <w:r>
        <w:rPr>
          <w:spacing w:val="20"/>
        </w:rPr>
        <w:t> </w:t>
      </w:r>
      <w:r>
        <w:rPr/>
        <w:t>territorio</w:t>
      </w:r>
      <w:r>
        <w:rPr>
          <w:spacing w:val="20"/>
        </w:rPr>
        <w:t> </w:t>
      </w:r>
      <w:r>
        <w:rPr/>
        <w:t>(in</w:t>
      </w:r>
      <w:r>
        <w:rPr>
          <w:spacing w:val="19"/>
        </w:rPr>
        <w:t> </w:t>
      </w:r>
      <w:r>
        <w:rPr/>
        <w:t>particolare</w:t>
      </w:r>
      <w:r>
        <w:rPr>
          <w:spacing w:val="20"/>
        </w:rPr>
        <w:t> </w:t>
      </w:r>
      <w:r>
        <w:rPr/>
        <w:t>per</w:t>
      </w:r>
      <w:r>
        <w:rPr>
          <w:spacing w:val="21"/>
        </w:rPr>
        <w:t> </w:t>
      </w:r>
      <w:r>
        <w:rPr/>
        <w:t>l’area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1"/>
        </w:rPr>
        <w:t> </w:t>
      </w:r>
      <w:r>
        <w:rPr/>
        <w:t>trattasi),</w:t>
      </w:r>
      <w:r>
        <w:rPr>
          <w:spacing w:val="19"/>
        </w:rPr>
        <w:t> </w:t>
      </w:r>
      <w:r>
        <w:rPr/>
        <w:t>ha</w:t>
      </w:r>
      <w:r>
        <w:rPr>
          <w:spacing w:val="20"/>
        </w:rPr>
        <w:t> </w:t>
      </w:r>
      <w:r>
        <w:rPr/>
        <w:t>dato</w:t>
      </w:r>
      <w:r>
        <w:rPr>
          <w:spacing w:val="20"/>
        </w:rPr>
        <w:t> </w:t>
      </w:r>
      <w:r>
        <w:rPr/>
        <w:t>mandato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sottoscritto</w:t>
      </w:r>
      <w:r>
        <w:rPr>
          <w:spacing w:val="19"/>
        </w:rPr>
        <w:t> </w:t>
      </w:r>
      <w:r>
        <w:rPr/>
        <w:t>di</w:t>
      </w:r>
      <w:r>
        <w:rPr>
          <w:spacing w:val="1"/>
        </w:rPr>
        <w:t> </w:t>
      </w:r>
      <w:r>
        <w:rPr/>
        <w:t>individuare</w:t>
      </w:r>
      <w:r>
        <w:rPr>
          <w:spacing w:val="18"/>
        </w:rPr>
        <w:t> </w:t>
      </w:r>
      <w:r>
        <w:rPr/>
        <w:t>ed</w:t>
      </w:r>
      <w:r>
        <w:rPr>
          <w:spacing w:val="17"/>
        </w:rPr>
        <w:t> </w:t>
      </w:r>
      <w:r>
        <w:rPr/>
        <w:t>attivare,</w:t>
      </w:r>
      <w:r>
        <w:rPr>
          <w:spacing w:val="17"/>
        </w:rPr>
        <w:t> </w:t>
      </w:r>
      <w:r>
        <w:rPr/>
        <w:t>predisponendo</w:t>
      </w:r>
      <w:r>
        <w:rPr>
          <w:spacing w:val="17"/>
        </w:rPr>
        <w:t> </w:t>
      </w:r>
      <w:r>
        <w:rPr/>
        <w:t>gli</w:t>
      </w:r>
      <w:r>
        <w:rPr>
          <w:spacing w:val="18"/>
        </w:rPr>
        <w:t> </w:t>
      </w:r>
      <w:r>
        <w:rPr/>
        <w:t>atti</w:t>
      </w:r>
      <w:r>
        <w:rPr>
          <w:spacing w:val="19"/>
        </w:rPr>
        <w:t> </w:t>
      </w:r>
      <w:r>
        <w:rPr/>
        <w:t>conseguenti,</w:t>
      </w:r>
      <w:r>
        <w:rPr>
          <w:spacing w:val="37"/>
        </w:rPr>
        <w:t> </w:t>
      </w:r>
      <w:r>
        <w:rPr/>
        <w:t>apparecchiature</w:t>
      </w:r>
      <w:r>
        <w:rPr>
          <w:spacing w:val="18"/>
        </w:rPr>
        <w:t> </w:t>
      </w:r>
      <w:r>
        <w:rPr/>
        <w:t>idonee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rilevamento</w:t>
      </w:r>
      <w:r>
        <w:rPr>
          <w:spacing w:val="-57"/>
        </w:rPr>
        <w:t> </w:t>
      </w:r>
      <w:r>
        <w:rPr/>
        <w:t>delle</w:t>
      </w:r>
      <w:r>
        <w:rPr>
          <w:spacing w:val="39"/>
        </w:rPr>
        <w:t> </w:t>
      </w:r>
      <w:r>
        <w:rPr/>
        <w:t>infrazioni</w:t>
      </w:r>
      <w:r>
        <w:rPr>
          <w:spacing w:val="39"/>
        </w:rPr>
        <w:t> </w:t>
      </w:r>
      <w:r>
        <w:rPr/>
        <w:t>per</w:t>
      </w:r>
      <w:r>
        <w:rPr>
          <w:spacing w:val="38"/>
        </w:rPr>
        <w:t> </w:t>
      </w:r>
      <w:r>
        <w:rPr/>
        <w:t>il</w:t>
      </w:r>
      <w:r>
        <w:rPr>
          <w:spacing w:val="40"/>
        </w:rPr>
        <w:t> </w:t>
      </w:r>
      <w:r>
        <w:rPr/>
        <w:t>passaggio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il</w:t>
      </w:r>
      <w:r>
        <w:rPr>
          <w:spacing w:val="39"/>
        </w:rPr>
        <w:t> </w:t>
      </w:r>
      <w:r>
        <w:rPr/>
        <w:t>semaforo</w:t>
      </w:r>
      <w:r>
        <w:rPr>
          <w:spacing w:val="39"/>
        </w:rPr>
        <w:t> </w:t>
      </w:r>
      <w:r>
        <w:rPr/>
        <w:t>rosso</w:t>
      </w:r>
      <w:r>
        <w:rPr>
          <w:spacing w:val="38"/>
        </w:rPr>
        <w:t> </w:t>
      </w:r>
      <w:r>
        <w:rPr/>
        <w:t>di</w:t>
      </w:r>
      <w:r>
        <w:rPr>
          <w:spacing w:val="39"/>
        </w:rPr>
        <w:t> </w:t>
      </w:r>
      <w:r>
        <w:rPr/>
        <w:t>cui</w:t>
      </w:r>
      <w:r>
        <w:rPr>
          <w:spacing w:val="39"/>
        </w:rPr>
        <w:t> </w:t>
      </w:r>
      <w:r>
        <w:rPr/>
        <w:t>agli</w:t>
      </w:r>
      <w:r>
        <w:rPr>
          <w:spacing w:val="39"/>
        </w:rPr>
        <w:t> </w:t>
      </w:r>
      <w:r>
        <w:rPr/>
        <w:t>art.li</w:t>
      </w:r>
      <w:r>
        <w:rPr>
          <w:spacing w:val="40"/>
        </w:rPr>
        <w:t> </w:t>
      </w:r>
      <w:r>
        <w:rPr/>
        <w:t>41</w:t>
      </w:r>
      <w:r>
        <w:rPr>
          <w:spacing w:val="38"/>
        </w:rPr>
        <w:t> </w:t>
      </w:r>
      <w:r>
        <w:rPr/>
        <w:t>e</w:t>
      </w:r>
      <w:r>
        <w:rPr>
          <w:spacing w:val="39"/>
        </w:rPr>
        <w:t> </w:t>
      </w:r>
      <w:r>
        <w:rPr/>
        <w:t>146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C.d.S.,</w:t>
      </w:r>
      <w:r>
        <w:rPr>
          <w:spacing w:val="37"/>
        </w:rPr>
        <w:t> </w:t>
      </w:r>
      <w:r>
        <w:rPr/>
        <w:t>da</w:t>
      </w:r>
      <w:r>
        <w:rPr>
          <w:spacing w:val="-57"/>
        </w:rPr>
        <w:t> </w:t>
      </w:r>
      <w:r>
        <w:rPr/>
        <w:t>collocarsi</w:t>
      </w:r>
      <w:r>
        <w:rPr>
          <w:spacing w:val="1"/>
        </w:rPr>
        <w:t> </w:t>
      </w:r>
      <w:r>
        <w:rPr/>
        <w:t>nel</w:t>
      </w:r>
      <w:r>
        <w:rPr>
          <w:spacing w:val="2"/>
        </w:rPr>
        <w:t> </w:t>
      </w:r>
      <w:r>
        <w:rPr/>
        <w:t>sito</w:t>
      </w:r>
      <w:r>
        <w:rPr>
          <w:spacing w:val="1"/>
        </w:rPr>
        <w:t> </w:t>
      </w:r>
      <w:r>
        <w:rPr/>
        <w:t>sopra</w:t>
      </w:r>
      <w:r>
        <w:rPr>
          <w:spacing w:val="2"/>
        </w:rPr>
        <w:t> </w:t>
      </w:r>
      <w:r>
        <w:rPr/>
        <w:t>precisato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scopo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dissuadere</w:t>
      </w:r>
      <w:r>
        <w:rPr>
          <w:spacing w:val="1"/>
        </w:rPr>
        <w:t> </w:t>
      </w:r>
      <w:r>
        <w:rPr/>
        <w:t>gli</w:t>
      </w:r>
      <w:r>
        <w:rPr>
          <w:spacing w:val="2"/>
        </w:rPr>
        <w:t> </w:t>
      </w:r>
      <w:r>
        <w:rPr/>
        <w:t>utenti</w:t>
      </w:r>
      <w:r>
        <w:rPr>
          <w:spacing w:val="2"/>
        </w:rPr>
        <w:t> </w:t>
      </w:r>
      <w:r>
        <w:rPr/>
        <w:t>della</w:t>
      </w:r>
      <w:r>
        <w:rPr>
          <w:spacing w:val="1"/>
        </w:rPr>
        <w:t> </w:t>
      </w:r>
      <w:r>
        <w:rPr/>
        <w:t>strada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commettere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959" w:footer="714" w:top="1820" w:bottom="900" w:left="102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112" w:right="136"/>
        <w:jc w:val="both"/>
      </w:pPr>
      <w:r>
        <w:rPr/>
        <w:t>le violazioni di cui alla premessa, attraverso l’installazione di due impianti fissi di accertamento</w:t>
      </w:r>
      <w:r>
        <w:rPr>
          <w:spacing w:val="1"/>
        </w:rPr>
        <w:t> </w:t>
      </w:r>
      <w:r>
        <w:rPr/>
        <w:t>delle violazioni per il passaggio con semaforo rosso, debitamente omologati in base a quanto</w:t>
      </w:r>
      <w:r>
        <w:rPr>
          <w:spacing w:val="1"/>
        </w:rPr>
        <w:t> </w:t>
      </w:r>
      <w:r>
        <w:rPr/>
        <w:t>stabilito</w:t>
      </w:r>
      <w:r>
        <w:rPr>
          <w:spacing w:val="-2"/>
        </w:rPr>
        <w:t> </w:t>
      </w:r>
      <w:r>
        <w:rPr/>
        <w:t>dal Codice della Strada;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 w:right="136"/>
        <w:jc w:val="both"/>
      </w:pP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determinazione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479</w:t>
      </w:r>
      <w:r>
        <w:rPr>
          <w:spacing w:val="1"/>
        </w:rPr>
        <w:t> </w:t>
      </w:r>
      <w:r>
        <w:rPr/>
        <w:t>datata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novembre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-57"/>
        </w:rPr>
        <w:t> </w:t>
      </w:r>
      <w:r>
        <w:rPr/>
        <w:t>aggiudicata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fornitura,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messa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doppio</w:t>
      </w:r>
      <w:r>
        <w:rPr>
          <w:spacing w:val="1"/>
        </w:rPr>
        <w:t> </w:t>
      </w:r>
      <w:r>
        <w:rPr/>
        <w:t>impianto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rilievo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infrazioni semaforiche in Via Lecco, in entrambi i sensi di marcia, presso l’intersezione Via Buelli,</w:t>
      </w:r>
      <w:r>
        <w:rPr>
          <w:spacing w:val="1"/>
        </w:rPr>
        <w:t> </w:t>
      </w:r>
      <w:r>
        <w:rPr/>
        <w:t>Via</w:t>
      </w:r>
      <w:r>
        <w:rPr>
          <w:spacing w:val="-2"/>
        </w:rPr>
        <w:t> </w:t>
      </w:r>
      <w:r>
        <w:rPr/>
        <w:t>Dorotina</w:t>
      </w:r>
      <w:r>
        <w:rPr>
          <w:spacing w:val="-1"/>
        </w:rPr>
        <w:t> </w:t>
      </w:r>
      <w:r>
        <w:rPr/>
        <w:t>(bassa)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Mozzo,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Maggioli</w:t>
      </w:r>
      <w:r>
        <w:rPr>
          <w:spacing w:val="-1"/>
        </w:rPr>
        <w:t> </w:t>
      </w:r>
      <w:r>
        <w:rPr/>
        <w:t>SPA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Sant’Arcangelo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Romagna</w:t>
      </w:r>
      <w:r>
        <w:rPr>
          <w:spacing w:val="-1"/>
        </w:rPr>
        <w:t> </w:t>
      </w:r>
      <w:r>
        <w:rPr/>
        <w:t>(RN);</w:t>
      </w:r>
    </w:p>
    <w:p>
      <w:pPr>
        <w:pStyle w:val="BodyText"/>
      </w:pPr>
    </w:p>
    <w:p>
      <w:pPr>
        <w:pStyle w:val="BodyText"/>
        <w:ind w:left="112" w:right="136"/>
        <w:jc w:val="both"/>
      </w:pPr>
      <w:r>
        <w:rPr/>
        <w:t>Considerato che in data 10 dicembre 2022 sono iniziati dalla Società incaricata in premessa i lavori</w:t>
      </w:r>
      <w:r>
        <w:rPr>
          <w:spacing w:val="1"/>
        </w:rPr>
        <w:t> </w:t>
      </w:r>
      <w:r>
        <w:rPr/>
        <w:t>di installazione del sistema “Autosc@n Red”, con due punti di rilevazione posti in Via Lecco</w:t>
      </w:r>
      <w:r>
        <w:rPr>
          <w:spacing w:val="1"/>
        </w:rPr>
        <w:t> </w:t>
      </w:r>
      <w:r>
        <w:rPr/>
        <w:t>direzione Bergamo (presso l’intersezione semaforica con Via Buelli e Via Dorotina bassa) e in Via</w:t>
      </w:r>
      <w:r>
        <w:rPr>
          <w:spacing w:val="1"/>
        </w:rPr>
        <w:t> </w:t>
      </w:r>
      <w:r>
        <w:rPr/>
        <w:t>Lecco</w:t>
      </w:r>
      <w:r>
        <w:rPr>
          <w:spacing w:val="-2"/>
        </w:rPr>
        <w:t> </w:t>
      </w:r>
      <w:r>
        <w:rPr/>
        <w:t>direzione Ponte San</w:t>
      </w:r>
      <w:r>
        <w:rPr>
          <w:spacing w:val="-1"/>
        </w:rPr>
        <w:t> </w:t>
      </w:r>
      <w:r>
        <w:rPr/>
        <w:t>Pietro</w:t>
      </w:r>
      <w:r>
        <w:rPr>
          <w:spacing w:val="-2"/>
        </w:rPr>
        <w:t> </w:t>
      </w:r>
      <w:r>
        <w:rPr/>
        <w:t>presso</w:t>
      </w:r>
      <w:r>
        <w:rPr>
          <w:spacing w:val="-1"/>
        </w:rPr>
        <w:t> </w:t>
      </w:r>
      <w:r>
        <w:rPr/>
        <w:t>l’intersezione con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Per Mozzo;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2" w:right="136"/>
        <w:jc w:val="both"/>
      </w:pPr>
      <w:r>
        <w:rPr/>
        <w:t>Atteso che in data 15 febbraio 2023, conclusisi positivamente i lavori di messa in opera e verifica,</w:t>
      </w:r>
      <w:r>
        <w:rPr>
          <w:spacing w:val="1"/>
        </w:rPr>
        <w:t> </w:t>
      </w:r>
      <w:r>
        <w:rPr/>
        <w:t>sperimentazione tecnica e messa a punto del sistema di rilevamento in premessa, l’addestramento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operatori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P.L.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l’utilizzo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apparati,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stati</w:t>
      </w:r>
      <w:r>
        <w:rPr>
          <w:spacing w:val="1"/>
        </w:rPr>
        <w:t> </w:t>
      </w:r>
      <w:r>
        <w:rPr/>
        <w:t>acquisiti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documenti di verifica e certificati di collaudo degli impianti per il rilievo di infrazioni semaforiche</w:t>
      </w:r>
      <w:r>
        <w:rPr>
          <w:spacing w:val="1"/>
        </w:rPr>
        <w:t> </w:t>
      </w:r>
      <w:r>
        <w:rPr/>
        <w:t>in Via Lecco, in entrambi i sensi di marcia, presso l’intersezione Via Buelli, Via Dorotina (bassa) 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Mozzo,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omologazione</w:t>
      </w:r>
      <w:r>
        <w:rPr>
          <w:spacing w:val="1"/>
        </w:rPr>
        <w:t> </w:t>
      </w:r>
      <w:r>
        <w:rPr/>
        <w:t>dell’apparecchiatura</w:t>
      </w:r>
      <w:r>
        <w:rPr>
          <w:spacing w:val="1"/>
        </w:rPr>
        <w:t> </w:t>
      </w:r>
      <w:r>
        <w:rPr/>
        <w:t>“Autosc@n</w:t>
      </w:r>
      <w:r>
        <w:rPr>
          <w:spacing w:val="60"/>
        </w:rPr>
        <w:t> </w:t>
      </w:r>
      <w:r>
        <w:rPr/>
        <w:t>Red”,</w:t>
      </w:r>
      <w:r>
        <w:rPr>
          <w:spacing w:val="1"/>
        </w:rPr>
        <w:t> </w:t>
      </w:r>
      <w:r>
        <w:rPr/>
        <w:t>rilasciato in data 07.04.2021 con nr. nr.0000128 dal Ministero delle Infrastrutture e della mobilità</w:t>
      </w:r>
      <w:r>
        <w:rPr>
          <w:spacing w:val="1"/>
        </w:rPr>
        <w:t> </w:t>
      </w:r>
      <w:r>
        <w:rPr/>
        <w:t>sostenibili;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/>
        <w:jc w:val="both"/>
      </w:pPr>
      <w:r>
        <w:rPr/>
        <w:t>Visto</w:t>
      </w:r>
      <w:r>
        <w:rPr>
          <w:spacing w:val="42"/>
        </w:rPr>
        <w:t> </w:t>
      </w:r>
      <w:r>
        <w:rPr/>
        <w:t>il</w:t>
      </w:r>
      <w:r>
        <w:rPr>
          <w:spacing w:val="43"/>
        </w:rPr>
        <w:t> </w:t>
      </w:r>
      <w:r>
        <w:rPr/>
        <w:t>D.Leg.vo</w:t>
      </w:r>
      <w:r>
        <w:rPr>
          <w:spacing w:val="42"/>
        </w:rPr>
        <w:t> </w:t>
      </w:r>
      <w:r>
        <w:rPr/>
        <w:t>30.04.1992</w:t>
      </w:r>
      <w:r>
        <w:rPr>
          <w:spacing w:val="42"/>
        </w:rPr>
        <w:t> </w:t>
      </w:r>
      <w:r>
        <w:rPr/>
        <w:t>n.</w:t>
      </w:r>
      <w:r>
        <w:rPr>
          <w:spacing w:val="42"/>
        </w:rPr>
        <w:t> </w:t>
      </w:r>
      <w:r>
        <w:rPr/>
        <w:t>285</w:t>
      </w:r>
      <w:r>
        <w:rPr>
          <w:spacing w:val="43"/>
        </w:rPr>
        <w:t> </w:t>
      </w:r>
      <w:r>
        <w:rPr/>
        <w:t>e</w:t>
      </w:r>
      <w:r>
        <w:rPr>
          <w:spacing w:val="43"/>
        </w:rPr>
        <w:t> </w:t>
      </w:r>
      <w:r>
        <w:rPr/>
        <w:t>il</w:t>
      </w:r>
      <w:r>
        <w:rPr>
          <w:spacing w:val="43"/>
        </w:rPr>
        <w:t> </w:t>
      </w:r>
      <w:r>
        <w:rPr/>
        <w:t>relativo</w:t>
      </w:r>
      <w:r>
        <w:rPr>
          <w:spacing w:val="42"/>
        </w:rPr>
        <w:t> </w:t>
      </w:r>
      <w:r>
        <w:rPr/>
        <w:t>Regolamento</w:t>
      </w:r>
      <w:r>
        <w:rPr>
          <w:spacing w:val="41"/>
        </w:rPr>
        <w:t> </w:t>
      </w:r>
      <w:r>
        <w:rPr/>
        <w:t>di</w:t>
      </w:r>
      <w:r>
        <w:rPr>
          <w:spacing w:val="43"/>
        </w:rPr>
        <w:t> </w:t>
      </w:r>
      <w:r>
        <w:rPr/>
        <w:t>attuazione</w:t>
      </w:r>
      <w:r>
        <w:rPr>
          <w:spacing w:val="42"/>
        </w:rPr>
        <w:t> </w:t>
      </w:r>
      <w:r>
        <w:rPr/>
        <w:t>ed</w:t>
      </w:r>
      <w:r>
        <w:rPr>
          <w:spacing w:val="41"/>
        </w:rPr>
        <w:t> </w:t>
      </w:r>
      <w:r>
        <w:rPr/>
        <w:t>esecuzione</w:t>
      </w:r>
      <w:r>
        <w:rPr>
          <w:spacing w:val="42"/>
        </w:rPr>
        <w:t> </w:t>
      </w:r>
      <w:r>
        <w:rPr/>
        <w:t>del</w:t>
      </w:r>
    </w:p>
    <w:p>
      <w:pPr>
        <w:pStyle w:val="BodyText"/>
        <w:ind w:left="112"/>
      </w:pPr>
      <w:r>
        <w:rPr/>
        <w:t>C.d.S.</w:t>
      </w:r>
      <w:r>
        <w:rPr>
          <w:spacing w:val="-2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D.P.R.</w:t>
      </w:r>
      <w:r>
        <w:rPr>
          <w:spacing w:val="-2"/>
        </w:rPr>
        <w:t> </w:t>
      </w:r>
      <w:r>
        <w:rPr/>
        <w:t>16.12.1992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485;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12" w:right="5678"/>
        <w:jc w:val="both"/>
      </w:pPr>
      <w:r>
        <w:rPr/>
        <w:t>Visto il Decreto Legislativo</w:t>
      </w:r>
      <w:r>
        <w:rPr>
          <w:spacing w:val="1"/>
        </w:rPr>
        <w:t> </w:t>
      </w:r>
      <w:r>
        <w:rPr/>
        <w:t>nr. 267/2000;</w:t>
      </w:r>
      <w:r>
        <w:rPr>
          <w:spacing w:val="-57"/>
        </w:rPr>
        <w:t> </w:t>
      </w:r>
      <w:r>
        <w:rPr/>
        <w:t>Visto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Statuto</w:t>
      </w:r>
      <w:r>
        <w:rPr>
          <w:spacing w:val="-1"/>
        </w:rPr>
        <w:t> </w:t>
      </w:r>
      <w:r>
        <w:rPr/>
        <w:t>Comunale;</w:t>
      </w:r>
    </w:p>
    <w:p>
      <w:pPr>
        <w:pStyle w:val="BodyText"/>
        <w:ind w:left="112" w:right="136"/>
        <w:jc w:val="both"/>
      </w:pPr>
      <w:r>
        <w:rPr/>
        <w:t>Visto il decreto del Sindaco prot. nr. </w:t>
      </w:r>
      <w:r>
        <w:rPr>
          <w:sz w:val="18"/>
        </w:rPr>
        <w:t>2 </w:t>
      </w:r>
      <w:r>
        <w:rPr>
          <w:sz w:val="22"/>
        </w:rPr>
        <w:t>del 1° febbraio 2023, </w:t>
      </w:r>
      <w:r>
        <w:rPr/>
        <w:t>mediante il quale vengono attribuite al</w:t>
      </w:r>
      <w:r>
        <w:rPr>
          <w:spacing w:val="1"/>
        </w:rPr>
        <w:t> </w:t>
      </w:r>
      <w:r>
        <w:rPr/>
        <w:t>sottoscritto</w:t>
      </w:r>
      <w:r>
        <w:rPr>
          <w:spacing w:val="10"/>
        </w:rPr>
        <w:t> </w:t>
      </w:r>
      <w:r>
        <w:rPr/>
        <w:t>le</w:t>
      </w:r>
      <w:r>
        <w:rPr>
          <w:spacing w:val="11"/>
        </w:rPr>
        <w:t> </w:t>
      </w:r>
      <w:r>
        <w:rPr/>
        <w:t>funzioni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Responsabile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Settore</w:t>
      </w:r>
      <w:r>
        <w:rPr>
          <w:spacing w:val="11"/>
        </w:rPr>
        <w:t> </w:t>
      </w:r>
      <w:r>
        <w:rPr/>
        <w:t>Polizia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Vigilanza,</w:t>
      </w:r>
      <w:r>
        <w:rPr>
          <w:spacing w:val="10"/>
        </w:rPr>
        <w:t> </w:t>
      </w:r>
      <w:r>
        <w:rPr/>
        <w:t>Protezione</w:t>
      </w:r>
      <w:r>
        <w:rPr>
          <w:spacing w:val="11"/>
        </w:rPr>
        <w:t> </w:t>
      </w:r>
      <w:r>
        <w:rPr/>
        <w:t>Civile,</w:t>
      </w:r>
      <w:r>
        <w:rPr>
          <w:spacing w:val="10"/>
        </w:rPr>
        <w:t> </w:t>
      </w:r>
      <w:r>
        <w:rPr/>
        <w:t>Viabilità</w:t>
      </w:r>
      <w:r>
        <w:rPr>
          <w:spacing w:val="-58"/>
        </w:rPr>
        <w:t> </w:t>
      </w:r>
      <w:r>
        <w:rPr/>
        <w:t>e</w:t>
      </w:r>
      <w:r>
        <w:rPr>
          <w:spacing w:val="-1"/>
        </w:rPr>
        <w:t> </w:t>
      </w:r>
      <w:r>
        <w:rPr/>
        <w:t>Trasporti:</w:t>
      </w:r>
    </w:p>
    <w:p>
      <w:pPr>
        <w:pStyle w:val="Heading1"/>
        <w:spacing w:line="319" w:lineRule="exact"/>
        <w:ind w:left="961"/>
      </w:pPr>
      <w:r>
        <w:rPr/>
        <w:t>ORDINA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112" w:right="136"/>
        <w:jc w:val="both"/>
      </w:pPr>
      <w:r>
        <w:rPr/>
        <w:t>Per le motivazioni in premessa che qui si intendono interamente richiamati, dalle ore 00,01 del 20</w:t>
      </w:r>
      <w:r>
        <w:rPr>
          <w:spacing w:val="1"/>
        </w:rPr>
        <w:t> </w:t>
      </w:r>
      <w:r>
        <w:rPr/>
        <w:t>febbraio 2023 l’attivazione</w:t>
      </w:r>
      <w:r>
        <w:rPr>
          <w:spacing w:val="1"/>
        </w:rPr>
        <w:t> </w:t>
      </w:r>
      <w:r>
        <w:rPr/>
        <w:t>del</w:t>
      </w:r>
      <w:r>
        <w:rPr>
          <w:spacing w:val="60"/>
        </w:rPr>
        <w:t> </w:t>
      </w:r>
      <w:r>
        <w:rPr/>
        <w:t>sistema “Autosc@n Red” delle infrazioni semaforiche, con due</w:t>
      </w:r>
      <w:r>
        <w:rPr>
          <w:spacing w:val="1"/>
        </w:rPr>
        <w:t> </w:t>
      </w:r>
      <w:r>
        <w:rPr/>
        <w:t>punti</w:t>
      </w:r>
      <w:r>
        <w:rPr>
          <w:spacing w:val="32"/>
        </w:rPr>
        <w:t> </w:t>
      </w:r>
      <w:r>
        <w:rPr/>
        <w:t>di</w:t>
      </w:r>
      <w:r>
        <w:rPr>
          <w:spacing w:val="33"/>
        </w:rPr>
        <w:t> </w:t>
      </w:r>
      <w:r>
        <w:rPr/>
        <w:t>rilevazione</w:t>
      </w:r>
      <w:r>
        <w:rPr>
          <w:spacing w:val="32"/>
        </w:rPr>
        <w:t> </w:t>
      </w:r>
      <w:r>
        <w:rPr/>
        <w:t>posti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Via</w:t>
      </w:r>
      <w:r>
        <w:rPr>
          <w:spacing w:val="32"/>
        </w:rPr>
        <w:t> </w:t>
      </w:r>
      <w:r>
        <w:rPr/>
        <w:t>Lecco</w:t>
      </w:r>
      <w:r>
        <w:rPr>
          <w:spacing w:val="32"/>
        </w:rPr>
        <w:t> </w:t>
      </w:r>
      <w:r>
        <w:rPr/>
        <w:t>direzione</w:t>
      </w:r>
      <w:r>
        <w:rPr>
          <w:spacing w:val="32"/>
        </w:rPr>
        <w:t> </w:t>
      </w:r>
      <w:r>
        <w:rPr/>
        <w:t>Bergamo</w:t>
      </w:r>
      <w:r>
        <w:rPr>
          <w:spacing w:val="32"/>
        </w:rPr>
        <w:t> </w:t>
      </w:r>
      <w:r>
        <w:rPr/>
        <w:t>(presso</w:t>
      </w:r>
      <w:r>
        <w:rPr>
          <w:spacing w:val="32"/>
        </w:rPr>
        <w:t> </w:t>
      </w:r>
      <w:r>
        <w:rPr/>
        <w:t>l’intersezione</w:t>
      </w:r>
      <w:r>
        <w:rPr>
          <w:spacing w:val="31"/>
        </w:rPr>
        <w:t> </w:t>
      </w:r>
      <w:r>
        <w:rPr/>
        <w:t>semaforica</w:t>
      </w:r>
      <w:r>
        <w:rPr>
          <w:spacing w:val="32"/>
        </w:rPr>
        <w:t> </w:t>
      </w:r>
      <w:r>
        <w:rPr/>
        <w:t>con</w:t>
      </w:r>
      <w:r>
        <w:rPr>
          <w:spacing w:val="-58"/>
        </w:rPr>
        <w:t> </w:t>
      </w:r>
      <w:r>
        <w:rPr/>
        <w:t>Via</w:t>
      </w:r>
      <w:r>
        <w:rPr>
          <w:spacing w:val="23"/>
        </w:rPr>
        <w:t> </w:t>
      </w:r>
      <w:r>
        <w:rPr/>
        <w:t>Buelli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Via</w:t>
      </w:r>
      <w:r>
        <w:rPr>
          <w:spacing w:val="24"/>
        </w:rPr>
        <w:t> </w:t>
      </w:r>
      <w:r>
        <w:rPr/>
        <w:t>Dorotina</w:t>
      </w:r>
      <w:r>
        <w:rPr>
          <w:spacing w:val="24"/>
        </w:rPr>
        <w:t> </w:t>
      </w:r>
      <w:r>
        <w:rPr/>
        <w:t>bassa)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Via</w:t>
      </w:r>
      <w:r>
        <w:rPr>
          <w:spacing w:val="23"/>
        </w:rPr>
        <w:t> </w:t>
      </w:r>
      <w:r>
        <w:rPr/>
        <w:t>Lecco</w:t>
      </w:r>
      <w:r>
        <w:rPr>
          <w:spacing w:val="22"/>
        </w:rPr>
        <w:t> </w:t>
      </w:r>
      <w:r>
        <w:rPr/>
        <w:t>direzione</w:t>
      </w:r>
      <w:r>
        <w:rPr>
          <w:spacing w:val="23"/>
        </w:rPr>
        <w:t> </w:t>
      </w:r>
      <w:r>
        <w:rPr/>
        <w:t>Ponte</w:t>
      </w:r>
      <w:r>
        <w:rPr>
          <w:spacing w:val="23"/>
        </w:rPr>
        <w:t> </w:t>
      </w:r>
      <w:r>
        <w:rPr/>
        <w:t>San</w:t>
      </w:r>
      <w:r>
        <w:rPr>
          <w:spacing w:val="22"/>
        </w:rPr>
        <w:t> </w:t>
      </w:r>
      <w:r>
        <w:rPr/>
        <w:t>Pietro</w:t>
      </w:r>
      <w:r>
        <w:rPr>
          <w:spacing w:val="22"/>
        </w:rPr>
        <w:t> </w:t>
      </w:r>
      <w:r>
        <w:rPr/>
        <w:t>presso</w:t>
      </w:r>
      <w:r>
        <w:rPr>
          <w:spacing w:val="22"/>
        </w:rPr>
        <w:t> </w:t>
      </w:r>
      <w:r>
        <w:rPr/>
        <w:t>l’intersezione</w:t>
      </w:r>
      <w:r>
        <w:rPr>
          <w:spacing w:val="-58"/>
        </w:rPr>
        <w:t> </w:t>
      </w:r>
      <w:r>
        <w:rPr/>
        <w:t>con</w:t>
      </w:r>
      <w:r>
        <w:rPr>
          <w:spacing w:val="-2"/>
        </w:rPr>
        <w:t> </w:t>
      </w:r>
      <w:r>
        <w:rPr/>
        <w:t>Via Per Mozzo,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modalità di</w:t>
      </w:r>
      <w:r>
        <w:rPr>
          <w:spacing w:val="-1"/>
        </w:rPr>
        <w:t> </w:t>
      </w:r>
      <w:r>
        <w:rPr/>
        <w:t>funzionamento</w:t>
      </w:r>
      <w:r>
        <w:rPr>
          <w:spacing w:val="-1"/>
        </w:rPr>
        <w:t> </w:t>
      </w:r>
      <w:r>
        <w:rPr/>
        <w:t>dalle ore 00,00</w:t>
      </w:r>
      <w:r>
        <w:rPr>
          <w:spacing w:val="-2"/>
        </w:rPr>
        <w:t> </w:t>
      </w:r>
      <w:r>
        <w:rPr/>
        <w:t>alle ore 24,00.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 w:right="136"/>
        <w:jc w:val="both"/>
      </w:pPr>
      <w:r>
        <w:rPr/>
        <w:t>Il sistema di rilevamento, potrà essere disattivato per interventi di manutenzione o nel caso di</w:t>
      </w:r>
      <w:r>
        <w:rPr>
          <w:spacing w:val="1"/>
        </w:rPr>
        <w:t> </w:t>
      </w:r>
      <w:r>
        <w:rPr/>
        <w:t>malfunzionamento dello stesso eventualmente riscontrato dagli operatori dell’Ufficio di Polizia</w:t>
      </w:r>
      <w:r>
        <w:rPr>
          <w:spacing w:val="1"/>
        </w:rPr>
        <w:t> </w:t>
      </w:r>
      <w:r>
        <w:rPr/>
        <w:t>Locale e in tutte le situazioni di contesto nel quale, per ragioni di opportunità (es. gestione del</w:t>
      </w:r>
      <w:r>
        <w:rPr>
          <w:spacing w:val="1"/>
        </w:rPr>
        <w:t> </w:t>
      </w:r>
      <w:r>
        <w:rPr/>
        <w:t>traffico</w:t>
      </w:r>
      <w:r>
        <w:rPr>
          <w:spacing w:val="-2"/>
        </w:rPr>
        <w:t> </w:t>
      </w:r>
      <w:r>
        <w:rPr/>
        <w:t>per manifestazioni,</w:t>
      </w:r>
      <w:r>
        <w:rPr>
          <w:spacing w:val="-1"/>
        </w:rPr>
        <w:t> </w:t>
      </w:r>
      <w:r>
        <w:rPr/>
        <w:t>cantieri,</w:t>
      </w:r>
      <w:r>
        <w:rPr>
          <w:spacing w:val="-1"/>
        </w:rPr>
        <w:t> </w:t>
      </w:r>
      <w:r>
        <w:rPr/>
        <w:t>lavori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altro),</w:t>
      </w:r>
      <w:r>
        <w:rPr>
          <w:spacing w:val="-1"/>
        </w:rPr>
        <w:t> </w:t>
      </w:r>
      <w:r>
        <w:rPr/>
        <w:t>se ne</w:t>
      </w:r>
      <w:r>
        <w:rPr>
          <w:spacing w:val="-1"/>
        </w:rPr>
        <w:t> </w:t>
      </w:r>
      <w:r>
        <w:rPr/>
        <w:t>ravvisi la necessità.</w:t>
      </w:r>
    </w:p>
    <w:p>
      <w:pPr>
        <w:spacing w:after="0"/>
        <w:jc w:val="both"/>
        <w:sectPr>
          <w:pgSz w:w="11900" w:h="16840"/>
          <w:pgMar w:header="959" w:footer="714" w:top="1820" w:bottom="90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90"/>
        <w:ind w:left="112" w:right="136"/>
        <w:jc w:val="both"/>
      </w:pPr>
      <w:r>
        <w:rPr/>
        <w:t>La presente Ordinanza verrà resa nota alla collettività mediante apposizione di segnaletica in loco e</w:t>
      </w:r>
      <w:r>
        <w:rPr>
          <w:spacing w:val="1"/>
        </w:rPr>
        <w:t> </w:t>
      </w:r>
      <w:r>
        <w:rPr/>
        <w:t>pubblicizzata</w:t>
      </w:r>
      <w:r>
        <w:rPr>
          <w:spacing w:val="14"/>
        </w:rPr>
        <w:t> </w:t>
      </w:r>
      <w:r>
        <w:rPr/>
        <w:t>attraverso</w:t>
      </w:r>
      <w:r>
        <w:rPr>
          <w:spacing w:val="13"/>
        </w:rPr>
        <w:t> </w:t>
      </w:r>
      <w:r>
        <w:rPr/>
        <w:t>il</w:t>
      </w:r>
      <w:r>
        <w:rPr>
          <w:spacing w:val="14"/>
        </w:rPr>
        <w:t> </w:t>
      </w:r>
      <w:r>
        <w:rPr/>
        <w:t>sito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Comune,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tabelloni</w:t>
      </w:r>
      <w:r>
        <w:rPr>
          <w:spacing w:val="14"/>
        </w:rPr>
        <w:t> </w:t>
      </w:r>
      <w:r>
        <w:rPr/>
        <w:t>luminosi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gli</w:t>
      </w:r>
      <w:r>
        <w:rPr>
          <w:spacing w:val="13"/>
        </w:rPr>
        <w:t> </w:t>
      </w:r>
      <w:r>
        <w:rPr/>
        <w:t>altri</w:t>
      </w:r>
      <w:r>
        <w:rPr>
          <w:spacing w:val="14"/>
        </w:rPr>
        <w:t> </w:t>
      </w:r>
      <w:r>
        <w:rPr/>
        <w:t>canali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comunicazione</w:t>
      </w:r>
      <w:r>
        <w:rPr>
          <w:spacing w:val="-58"/>
        </w:rPr>
        <w:t> </w:t>
      </w:r>
      <w:r>
        <w:rPr/>
        <w:t>in</w:t>
      </w:r>
      <w:r>
        <w:rPr>
          <w:spacing w:val="-2"/>
        </w:rPr>
        <w:t> </w:t>
      </w:r>
      <w:r>
        <w:rPr/>
        <w:t>disponibilità dell’A.C.,</w:t>
      </w:r>
      <w:r>
        <w:rPr>
          <w:spacing w:val="-1"/>
        </w:rPr>
        <w:t> </w:t>
      </w:r>
      <w:r>
        <w:rPr/>
        <w:t>oltre</w:t>
      </w:r>
      <w:r>
        <w:rPr>
          <w:spacing w:val="-1"/>
        </w:rPr>
        <w:t> </w:t>
      </w:r>
      <w:r>
        <w:rPr/>
        <w:t>che pubblicata presso</w:t>
      </w:r>
      <w:r>
        <w:rPr>
          <w:spacing w:val="-1"/>
        </w:rPr>
        <w:t> </w:t>
      </w:r>
      <w:r>
        <w:rPr/>
        <w:t>l’albo</w:t>
      </w:r>
      <w:r>
        <w:rPr>
          <w:spacing w:val="-2"/>
        </w:rPr>
        <w:t> </w:t>
      </w:r>
      <w:r>
        <w:rPr/>
        <w:t>pretorio</w:t>
      </w:r>
      <w:r>
        <w:rPr>
          <w:spacing w:val="-1"/>
        </w:rPr>
        <w:t> </w:t>
      </w:r>
      <w:r>
        <w:rPr/>
        <w:t>comunale;</w:t>
      </w:r>
    </w:p>
    <w:p>
      <w:pPr>
        <w:pStyle w:val="BodyText"/>
      </w:pPr>
    </w:p>
    <w:p>
      <w:pPr>
        <w:pStyle w:val="BodyText"/>
        <w:ind w:left="112" w:right="136"/>
        <w:jc w:val="both"/>
      </w:pPr>
      <w:r>
        <w:rPr/>
        <w:t>Il presente provvedimento annulla e sostituisce integralmente la precedente ordinanza nr. 13 datata</w:t>
      </w:r>
      <w:r>
        <w:rPr>
          <w:spacing w:val="1"/>
        </w:rPr>
        <w:t> </w:t>
      </w:r>
      <w:r>
        <w:rPr/>
        <w:t>15.02.2023;</w:t>
      </w:r>
    </w:p>
    <w:p>
      <w:pPr>
        <w:pStyle w:val="BodyText"/>
      </w:pPr>
    </w:p>
    <w:p>
      <w:pPr>
        <w:spacing w:before="0"/>
        <w:ind w:left="112" w:right="113" w:firstLine="0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relazione </w:t>
      </w:r>
      <w:r>
        <w:rPr>
          <w:spacing w:val="10"/>
          <w:sz w:val="22"/>
        </w:rPr>
        <w:t>al </w:t>
      </w:r>
      <w:r>
        <w:rPr>
          <w:sz w:val="22"/>
        </w:rPr>
        <w:t>disposto del’larticolo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37, </w:t>
      </w:r>
      <w:r>
        <w:rPr>
          <w:sz w:val="22"/>
        </w:rPr>
        <w:t>comma</w:t>
      </w:r>
      <w:r>
        <w:rPr>
          <w:spacing w:val="1"/>
          <w:sz w:val="22"/>
        </w:rPr>
        <w:t> </w:t>
      </w:r>
      <w:r>
        <w:rPr>
          <w:sz w:val="22"/>
        </w:rPr>
        <w:t>3 , </w:t>
      </w:r>
      <w:r>
        <w:rPr>
          <w:spacing w:val="11"/>
          <w:sz w:val="22"/>
        </w:rPr>
        <w:t>del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Legislativo </w:t>
      </w:r>
      <w:r>
        <w:rPr>
          <w:spacing w:val="10"/>
          <w:sz w:val="22"/>
        </w:rPr>
        <w:t>30 </w:t>
      </w:r>
      <w:r>
        <w:rPr>
          <w:sz w:val="22"/>
        </w:rPr>
        <w:t>aprile </w:t>
      </w:r>
      <w:r>
        <w:rPr>
          <w:spacing w:val="9"/>
          <w:sz w:val="22"/>
        </w:rPr>
        <w:t>1992,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285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successive</w:t>
      </w:r>
      <w:r>
        <w:rPr>
          <w:spacing w:val="1"/>
          <w:sz w:val="22"/>
        </w:rPr>
        <w:t> </w:t>
      </w:r>
      <w:r>
        <w:rPr>
          <w:sz w:val="22"/>
        </w:rPr>
        <w:t>modificazioni ed integrazioni, sempre nel termine di 60 giorni dalla pubblicazione e/o dalla</w:t>
      </w:r>
      <w:r>
        <w:rPr>
          <w:spacing w:val="1"/>
          <w:sz w:val="22"/>
        </w:rPr>
        <w:t> </w:t>
      </w:r>
      <w:r>
        <w:rPr>
          <w:sz w:val="22"/>
        </w:rPr>
        <w:t>notificazione, potrà essere proposto ricorso, da chiunque abbia interesse alla apposizione della segnaletica, in</w:t>
      </w:r>
      <w:r>
        <w:rPr>
          <w:spacing w:val="-52"/>
          <w:sz w:val="22"/>
        </w:rPr>
        <w:t> </w:t>
      </w:r>
      <w:r>
        <w:rPr>
          <w:sz w:val="22"/>
        </w:rPr>
        <w:t>relazione alla natura dei segnali apposti, al Ministero delle Infrastrutture e Trasporti, secondo la procedura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prevista</w:t>
      </w:r>
      <w:r>
        <w:rPr>
          <w:spacing w:val="4"/>
          <w:sz w:val="22"/>
        </w:rPr>
        <w:t> </w:t>
      </w:r>
      <w:r>
        <w:rPr>
          <w:sz w:val="22"/>
        </w:rPr>
        <w:t>dallo</w:t>
      </w:r>
      <w:r>
        <w:rPr>
          <w:spacing w:val="-27"/>
          <w:sz w:val="22"/>
        </w:rPr>
        <w:t> </w:t>
      </w:r>
      <w:r>
        <w:rPr>
          <w:sz w:val="22"/>
        </w:rPr>
        <w:t>articolo</w:t>
      </w:r>
      <w:r>
        <w:rPr>
          <w:spacing w:val="-1"/>
          <w:sz w:val="22"/>
        </w:rPr>
        <w:t> </w:t>
      </w:r>
      <w:r>
        <w:rPr>
          <w:sz w:val="22"/>
        </w:rPr>
        <w:t>74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D.P.R.</w:t>
      </w:r>
      <w:r>
        <w:rPr>
          <w:spacing w:val="-1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dicembre 1992,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495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successive modificazioni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integrazioni.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911" w:right="279"/>
        <w:jc w:val="center"/>
      </w:pPr>
      <w:r>
        <w:rPr/>
        <w:t>Il</w:t>
      </w:r>
      <w:r>
        <w:rPr>
          <w:spacing w:val="-4"/>
        </w:rPr>
        <w:t> </w:t>
      </w:r>
      <w:r>
        <w:rPr/>
        <w:t>RESPONSABILE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SETTORE</w:t>
      </w:r>
    </w:p>
    <w:p>
      <w:pPr>
        <w:pStyle w:val="BodyText"/>
        <w:ind w:left="5937" w:right="246"/>
        <w:jc w:val="center"/>
      </w:pPr>
      <w:r>
        <w:rPr/>
        <w:t>Domenico</w:t>
      </w:r>
      <w:r>
        <w:rPr>
          <w:spacing w:val="-5"/>
        </w:rPr>
        <w:t> </w:t>
      </w:r>
      <w:r>
        <w:rPr/>
        <w:t>Lamagna</w:t>
      </w:r>
    </w:p>
    <w:p>
      <w:pPr>
        <w:pStyle w:val="BodyText"/>
        <w:spacing w:before="1"/>
      </w:pPr>
    </w:p>
    <w:p>
      <w:pPr>
        <w:spacing w:before="0"/>
        <w:ind w:left="112" w:right="136" w:firstLine="0"/>
        <w:jc w:val="both"/>
        <w:rPr>
          <w:i/>
          <w:sz w:val="20"/>
        </w:rPr>
      </w:pPr>
      <w:r>
        <w:rPr>
          <w:i/>
          <w:sz w:val="20"/>
        </w:rPr>
        <w:t>Documento prodotto in originale informatico, firmato digitalmente ai sensi del testo unico d.p.r. 445 del 28 dicembre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2000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 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Lgs.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82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 7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marzo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2005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norme collegate,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quale sostituisce il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testo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cartaceo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autografa.</w:t>
      </w:r>
    </w:p>
    <w:sectPr>
      <w:pgSz w:w="11900" w:h="16840"/>
      <w:pgMar w:header="959" w:footer="714" w:top="1820" w:bottom="90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9.096794pt;margin-top:795.320923pt;width:399.5pt;height:10.9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Ordinanza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SETTORE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POLIZIA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LOCALE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PROTEZIONE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CIVILE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n.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14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16-02-2023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COMUNE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CURNO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1561552</wp:posOffset>
          </wp:positionH>
          <wp:positionV relativeFrom="page">
            <wp:posOffset>609255</wp:posOffset>
          </wp:positionV>
          <wp:extent cx="408100" cy="53309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8100" cy="533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34137pt;margin-top:48.749611pt;width:191.95pt;height:44.25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3"/>
                  <w:ind w:left="1" w:right="1" w:firstLine="0"/>
                  <w:jc w:val="center"/>
                  <w:rPr>
                    <w:b/>
                    <w:i/>
                    <w:sz w:val="40"/>
                  </w:rPr>
                </w:pPr>
                <w:r>
                  <w:rPr>
                    <w:b/>
                    <w:i/>
                    <w:color w:val="000080"/>
                    <w:sz w:val="40"/>
                  </w:rPr>
                  <w:t>COMUNE</w:t>
                </w:r>
                <w:r>
                  <w:rPr>
                    <w:b/>
                    <w:i/>
                    <w:color w:val="000080"/>
                    <w:spacing w:val="-2"/>
                    <w:sz w:val="40"/>
                  </w:rPr>
                  <w:t> </w:t>
                </w:r>
                <w:r>
                  <w:rPr>
                    <w:b/>
                    <w:i/>
                    <w:color w:val="000080"/>
                    <w:sz w:val="40"/>
                  </w:rPr>
                  <w:t>DI</w:t>
                </w:r>
                <w:r>
                  <w:rPr>
                    <w:b/>
                    <w:i/>
                    <w:color w:val="000080"/>
                    <w:spacing w:val="-2"/>
                    <w:sz w:val="40"/>
                  </w:rPr>
                  <w:t> </w:t>
                </w:r>
                <w:r>
                  <w:rPr>
                    <w:b/>
                    <w:i/>
                    <w:color w:val="000080"/>
                    <w:sz w:val="40"/>
                  </w:rPr>
                  <w:t>CURNO</w:t>
                </w:r>
              </w:p>
              <w:p>
                <w:pPr>
                  <w:spacing w:before="17"/>
                  <w:ind w:left="1" w:right="0" w:firstLine="0"/>
                  <w:jc w:val="center"/>
                  <w:rPr>
                    <w:rFonts w:ascii="Calibri"/>
                    <w:b/>
                    <w:i/>
                    <w:sz w:val="32"/>
                  </w:rPr>
                </w:pPr>
                <w:r>
                  <w:rPr>
                    <w:rFonts w:ascii="Calibri"/>
                    <w:b/>
                    <w:i/>
                    <w:color w:val="000080"/>
                    <w:sz w:val="32"/>
                  </w:rPr>
                  <w:t>Provincia</w:t>
                </w:r>
                <w:r>
                  <w:rPr>
                    <w:rFonts w:ascii="Calibri"/>
                    <w:b/>
                    <w:i/>
                    <w:color w:val="000080"/>
                    <w:spacing w:val="-3"/>
                    <w:sz w:val="32"/>
                  </w:rPr>
                  <w:t> </w:t>
                </w:r>
                <w:r>
                  <w:rPr>
                    <w:rFonts w:ascii="Calibri"/>
                    <w:b/>
                    <w:i/>
                    <w:color w:val="000080"/>
                    <w:sz w:val="32"/>
                  </w:rPr>
                  <w:t>di</w:t>
                </w:r>
                <w:r>
                  <w:rPr>
                    <w:rFonts w:ascii="Calibri"/>
                    <w:b/>
                    <w:i/>
                    <w:color w:val="000080"/>
                    <w:spacing w:val="-3"/>
                    <w:sz w:val="32"/>
                  </w:rPr>
                  <w:t> </w:t>
                </w:r>
                <w:r>
                  <w:rPr>
                    <w:rFonts w:ascii="Calibri"/>
                    <w:b/>
                    <w:i/>
                    <w:color w:val="000080"/>
                    <w:sz w:val="32"/>
                  </w:rPr>
                  <w:t>Bergamo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56" w:right="27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" w:right="1"/>
      <w:jc w:val="center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2023-02-16T15:25:54Z</dcterms:created>
  <dcterms:modified xsi:type="dcterms:W3CDTF">2023-02-16T15:25:54Z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2023-02-16T00:00:00Z</vt:filetime>
  </property>
</Properties>
</file>